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0"/>
        <w:rPr>
          <w:rFonts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3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eastAsia="zh-CN"/>
              </w:rPr>
              <w:t>抚顺市经济合作发展服务中心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驻北京联络处经费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抚顺市经济合作发展服务中心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抚顺市经济合作发展服务中心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2021年全年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173.1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173.1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173.1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173.1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173.1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173.1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单位资金收入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驻京联络处推介抚顺、保障来京人员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eastAsia="zh-CN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产出指标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产出指标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重点工作结办率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=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重点工作计划完成率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总体工作完成率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整体依法执行能力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基础建设能力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综合管理水平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工作完成及时率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效益指标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社会效益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抚顺城市文明文化宣传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经济效益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招商引资推进工作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服务对象满意度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488"/>
    <w:rsid w:val="003B1488"/>
    <w:rsid w:val="003B755F"/>
    <w:rsid w:val="1F3BAC33"/>
    <w:rsid w:val="1F535228"/>
    <w:rsid w:val="3EFE04AF"/>
    <w:rsid w:val="6ECFAD89"/>
    <w:rsid w:val="7EFE85E0"/>
    <w:rsid w:val="7F9D7192"/>
    <w:rsid w:val="9DD7594D"/>
    <w:rsid w:val="9EFF6184"/>
    <w:rsid w:val="A7FE4E1F"/>
    <w:rsid w:val="A7FFBF17"/>
    <w:rsid w:val="DDFF30FD"/>
    <w:rsid w:val="F3FB69FA"/>
    <w:rsid w:val="F7BE4F4F"/>
    <w:rsid w:val="FAFF8B16"/>
    <w:rsid w:val="FDAAA504"/>
    <w:rsid w:val="FFE7D159"/>
    <w:rsid w:val="FFF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521</Words>
  <Characters>2971</Characters>
  <Lines>24</Lines>
  <Paragraphs>6</Paragraphs>
  <TotalTime>14</TotalTime>
  <ScaleCrop>false</ScaleCrop>
  <LinksUpToDate>false</LinksUpToDate>
  <CharactersWithSpaces>3486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2022-02-16T19:22:00Z</dcterms:created>
  <dc:creator>行政政法科-徐艳敏</dc:creator>
  <cp:lastModifiedBy>fushunshi</cp:lastModifiedBy>
  <cp:lastPrinted>2022-08-09T05:23:00Z</cp:lastPrinted>
  <dcterms:modified xsi:type="dcterms:W3CDTF">2022-08-08T16:54:53Z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