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2021年抚顺市现代农业及扶贫开发促进中心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抚顺市特色农业技术研究推广与相关设施维护</w:t>
            </w: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抚顺市现代农业及扶贫开发促进中心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  月  -    年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14.5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14.5 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目标1完成中草药品种选育及组培研究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已完成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目标2水稻旱直播技术指导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已完成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目标3解答法律咨询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已完成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玉米保护性耕作面积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水稻机械化精量直播技术推广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耕地增产增收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增产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增产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农业设施维修维护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及时维修维护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及时维修维护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玉米保护性耕作面积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水稻机械化精量直播技术推广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农业设施维修维护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2021.1-12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2021.12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维修维护费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法律顾问费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0.9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科技转化与推广服务类</w:t>
            </w:r>
            <w:r>
              <w:rPr>
                <w:rFonts w:hint="eastAsia"/>
                <w:color w:val="000000"/>
                <w:lang w:val="en-US" w:eastAsia="zh-CN"/>
              </w:rPr>
              <w:t>支出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2.1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2.1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节约耕种成本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亩/元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提高耕地保护意思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有效提高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有效提高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保护性耕作</w:t>
            </w:r>
            <w:r>
              <w:rPr>
                <w:rFonts w:hint="eastAsia"/>
                <w:color w:val="000000"/>
                <w:lang w:val="en-US" w:eastAsia="zh-CN"/>
              </w:rPr>
              <w:t>宣传推广影响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长期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有效推广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水稻种植户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90%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玉米种植户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88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368D"/>
    <w:rsid w:val="344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2022-08-03T02:09:00Z</dcterms:created>
  <dc:creator>Administrator</dc:creator>
  <cp:lastModifiedBy>Administrator</cp:lastModifiedBy>
  <dcterms:modified xsi:type="dcterms:W3CDTF">2022-08-03T02:10:47Z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