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2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400"/>
        <w:gridCol w:w="584"/>
        <w:gridCol w:w="650"/>
        <w:gridCol w:w="578"/>
        <w:gridCol w:w="522"/>
        <w:gridCol w:w="433"/>
        <w:gridCol w:w="567"/>
        <w:gridCol w:w="450"/>
        <w:gridCol w:w="358"/>
        <w:gridCol w:w="358"/>
        <w:gridCol w:w="578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276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  <w:lang w:val="en-US" w:eastAsia="zh-CN"/>
              </w:rPr>
              <w:t>2021年抚顺市社会福利保障中心</w:t>
            </w: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预算项目（政策）绩效目标自评表</w:t>
            </w:r>
            <w:r>
              <w:rPr>
                <w:rFonts w:hint="eastAsia" w:ascii="宋体" w:hAnsi="宋体" w:cs="宋体"/>
                <w:sz w:val="44"/>
                <w:szCs w:val="44"/>
              </w:rPr>
              <w:t xml:space="preserve"> </w:t>
            </w:r>
            <w:r>
              <w:rPr>
                <w:rFonts w:hint="eastAsia" w:ascii="宋体" w:hAnsi="宋体" w:cs="宋体"/>
                <w:sz w:val="44"/>
                <w:szCs w:val="44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关于提前下达2021年困难群众救助补助资金预算的通知（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特困人员救助供养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抚顺市社会福利保障中心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抚顺市社会福利院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  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年初</w:t>
            </w:r>
          </w:p>
          <w:p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全年预算数（</w:t>
            </w:r>
            <w: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全年执行数（</w:t>
            </w:r>
            <w: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执行率（</w:t>
            </w:r>
            <w:r>
              <w:t>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得分</w:t>
            </w:r>
          </w:p>
          <w:p>
            <w:pPr>
              <w:jc w:val="center"/>
            </w:pPr>
            <w:r>
              <w:rPr>
                <w:rFonts w:hint="eastAsia"/>
              </w:rPr>
              <w:t>（分值</w:t>
            </w:r>
            <w:r>
              <w:t>*B/A</w:t>
            </w:r>
            <w:r>
              <w:rPr>
                <w:rFonts w:hint="eastAsia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200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200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200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中央提前告知转移支付资金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200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200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200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纳入政府性基金预算管理收入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上年结转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其他收入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保障特困人员基本生活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特困人员基本生活得到满足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color w:val="000000"/>
              </w:rPr>
              <w:t>2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……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45"/>
              </w:tabs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足额发放率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45"/>
              </w:tabs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正常运转率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保障及时率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按标准保障率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确保机关事业单位平稳运行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3"/>
                <w:szCs w:val="13"/>
                <w:lang w:val="en-US" w:eastAsia="zh-CN"/>
              </w:rPr>
              <w:t>保障水平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服务对象满意度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90</w:t>
            </w:r>
          </w:p>
        </w:tc>
        <w:tc>
          <w:tcPr>
            <w:tcW w:w="2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</w:t>
            </w:r>
            <w:r>
              <w:rPr>
                <w:color w:val="000000"/>
              </w:rPr>
              <w:t>C+D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7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liZGQzOTM2M2I2YWVmMzY4NjNhZWI4ZDU2OWU4ZDUifQ=="/>
  </w:docVars>
  <w:rsids>
    <w:rsidRoot w:val="006A5A68"/>
    <w:rsid w:val="000B40F6"/>
    <w:rsid w:val="003C5963"/>
    <w:rsid w:val="006513BC"/>
    <w:rsid w:val="006A5A68"/>
    <w:rsid w:val="00825219"/>
    <w:rsid w:val="00D00EFA"/>
    <w:rsid w:val="00D638B2"/>
    <w:rsid w:val="00F044D0"/>
    <w:rsid w:val="08B11033"/>
    <w:rsid w:val="0A8332E8"/>
    <w:rsid w:val="2DBF7A02"/>
    <w:rsid w:val="434363EE"/>
    <w:rsid w:val="54ED1396"/>
    <w:rsid w:val="5C0F0D1F"/>
    <w:rsid w:val="5D540F24"/>
    <w:rsid w:val="61EC405B"/>
    <w:rsid w:val="6C8D5A43"/>
    <w:rsid w:val="76DF5587"/>
    <w:rsid w:val="7752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6" w:lineRule="auto"/>
      <w:outlineLvl w:val="0"/>
    </w:pPr>
    <w:rPr>
      <w:rFonts w:ascii="等线" w:eastAsia="等线" w:cs="Arial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semiHidden/>
    <w:unhideWhenUsed/>
    <w:qFormat/>
    <w:uiPriority w:val="0"/>
    <w:pPr>
      <w:ind w:firstLine="645"/>
    </w:pPr>
    <w:rPr>
      <w:rFonts w:ascii="仿宋_GB2312" w:eastAsia="仿宋_GB2312"/>
      <w:sz w:val="32"/>
      <w:szCs w:val="32"/>
    </w:rPr>
  </w:style>
  <w:style w:type="paragraph" w:styleId="4">
    <w:name w:val="Balloon Text"/>
    <w:basedOn w:val="1"/>
    <w:link w:val="15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1">
    <w:name w:val="标题 1 Char"/>
    <w:basedOn w:val="9"/>
    <w:link w:val="2"/>
    <w:qFormat/>
    <w:uiPriority w:val="0"/>
    <w:rPr>
      <w:rFonts w:ascii="等线" w:hAnsi="Times New Roman" w:eastAsia="等线" w:cs="Arial"/>
      <w:b/>
      <w:bCs/>
      <w:kern w:val="44"/>
      <w:sz w:val="44"/>
      <w:szCs w:val="44"/>
    </w:rPr>
  </w:style>
  <w:style w:type="character" w:customStyle="1" w:styleId="12">
    <w:name w:val="页眉 Char"/>
    <w:basedOn w:val="9"/>
    <w:link w:val="6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4">
    <w:name w:val="正文文本缩进 Char"/>
    <w:basedOn w:val="9"/>
    <w:link w:val="3"/>
    <w:semiHidden/>
    <w:qFormat/>
    <w:uiPriority w:val="0"/>
    <w:rPr>
      <w:rFonts w:ascii="仿宋_GB2312" w:hAnsi="Times New Roman" w:eastAsia="仿宋_GB2312" w:cs="Times New Roman"/>
      <w:sz w:val="32"/>
      <w:szCs w:val="32"/>
    </w:rPr>
  </w:style>
  <w:style w:type="character" w:customStyle="1" w:styleId="15">
    <w:name w:val="批注框文本 Char"/>
    <w:basedOn w:val="9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17">
    <w:name w:val="正文 New New New"/>
    <w:qFormat/>
    <w:uiPriority w:val="0"/>
    <w:pPr>
      <w:wordWrap w:val="0"/>
      <w:snapToGrid w:val="0"/>
      <w:spacing w:line="580" w:lineRule="atLeast"/>
      <w:ind w:firstLine="640"/>
      <w:jc w:val="both"/>
    </w:pPr>
    <w:rPr>
      <w:rFonts w:ascii="仿宋_GB2312" w:hAnsi="Arial" w:eastAsia="仿宋_GB2312" w:cs="Arial"/>
      <w:kern w:val="0"/>
      <w:sz w:val="28"/>
      <w:szCs w:val="28"/>
      <w:lang w:val="en-US" w:eastAsia="zh-CN" w:bidi="ar-SA"/>
    </w:rPr>
  </w:style>
  <w:style w:type="character" w:customStyle="1" w:styleId="18">
    <w:name w:val="font1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1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0">
    <w:name w:val="font11"/>
    <w:basedOn w:val="9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1">
    <w:name w:val="font3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2">
    <w:name w:val="font61"/>
    <w:basedOn w:val="9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1532</Words>
  <Characters>1690</Characters>
  <Lines>24</Lines>
  <Paragraphs>6</Paragraphs>
  <TotalTime>5</TotalTime>
  <ScaleCrop>false</ScaleCrop>
  <LinksUpToDate>false</LinksUpToDate>
  <CharactersWithSpaces>2173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2022-02-14T06:27:00Z</dcterms:created>
  <dc:creator>社会保障科-赵南</dc:creator>
  <cp:lastModifiedBy>冰淇淋夏天</cp:lastModifiedBy>
  <dcterms:modified xsi:type="dcterms:W3CDTF">2022-08-05T01:34:51Z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1E0282CE87C0460899D0A012A6A4BEA2</vt:lpwstr>
  </property>
</Properties>
</file>